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1F10" w:rsidRPr="00A851F4" w:rsidRDefault="00091F10" w:rsidP="00091F10">
      <w:pPr>
        <w:pStyle w:val="Header"/>
        <w:tabs>
          <w:tab w:val="right" w:pos="8280"/>
          <w:tab w:val="right" w:pos="9781"/>
        </w:tabs>
        <w:ind w:right="-58"/>
        <w:rPr>
          <w:rFonts w:cs="Arial"/>
          <w:bCs/>
          <w:sz w:val="28"/>
          <w:lang w:eastAsia="ja-JP"/>
        </w:rPr>
      </w:pPr>
      <w:r w:rsidRPr="00A851F4">
        <w:rPr>
          <w:rFonts w:cs="Arial"/>
          <w:bCs/>
          <w:sz w:val="28"/>
        </w:rPr>
        <w:t>3GPP TSG RAN WG1 Meeting #</w:t>
      </w:r>
      <w:r>
        <w:rPr>
          <w:rFonts w:cs="Arial" w:hint="eastAsia"/>
          <w:bCs/>
          <w:sz w:val="28"/>
          <w:lang w:eastAsia="ja-JP"/>
        </w:rPr>
        <w:t>83</w:t>
      </w:r>
      <w:r>
        <w:rPr>
          <w:rFonts w:cs="Arial" w:hint="eastAsia"/>
          <w:bCs/>
          <w:sz w:val="28"/>
          <w:lang w:eastAsia="ja-JP"/>
        </w:rPr>
        <w:tab/>
      </w:r>
      <w:r w:rsidRPr="00A851F4">
        <w:rPr>
          <w:rFonts w:cs="Arial"/>
          <w:bCs/>
          <w:sz w:val="28"/>
          <w:lang w:eastAsia="ja-JP"/>
        </w:rPr>
        <w:t>R1-1</w:t>
      </w:r>
      <w:r w:rsidR="007003AB">
        <w:rPr>
          <w:rFonts w:cs="Arial" w:hint="eastAsia"/>
          <w:bCs/>
          <w:sz w:val="28"/>
          <w:lang w:eastAsia="ja-JP"/>
        </w:rPr>
        <w:t>57444</w:t>
      </w:r>
    </w:p>
    <w:p w:rsidR="00091F10" w:rsidRPr="00A851F4" w:rsidRDefault="00091F10" w:rsidP="00091F10">
      <w:pPr>
        <w:pStyle w:val="Header"/>
        <w:rPr>
          <w:rFonts w:cs="Arial"/>
          <w:bCs/>
          <w:sz w:val="28"/>
          <w:lang w:val="en-US" w:eastAsia="ja-JP"/>
        </w:rPr>
      </w:pPr>
      <w:r w:rsidRPr="00A851F4">
        <w:rPr>
          <w:rFonts w:cs="Arial" w:hint="eastAsia"/>
          <w:bCs/>
          <w:sz w:val="28"/>
          <w:lang w:val="en-US" w:eastAsia="ja-JP"/>
        </w:rPr>
        <w:t>A</w:t>
      </w:r>
      <w:r w:rsidRPr="00A851F4">
        <w:rPr>
          <w:rFonts w:cs="Arial"/>
          <w:bCs/>
          <w:sz w:val="28"/>
          <w:lang w:val="en-US" w:eastAsia="ja-JP"/>
        </w:rPr>
        <w:t xml:space="preserve">naheim, </w:t>
      </w:r>
      <w:r w:rsidRPr="00A851F4">
        <w:rPr>
          <w:rFonts w:cs="Arial" w:hint="eastAsia"/>
          <w:bCs/>
          <w:sz w:val="28"/>
          <w:lang w:val="en-US" w:eastAsia="ja-JP"/>
        </w:rPr>
        <w:t>USA</w:t>
      </w:r>
      <w:r w:rsidRPr="00A851F4">
        <w:rPr>
          <w:rFonts w:cs="Arial"/>
          <w:bCs/>
          <w:sz w:val="28"/>
          <w:lang w:val="en-US" w:eastAsia="ja-JP"/>
        </w:rPr>
        <w:t xml:space="preserve">, </w:t>
      </w:r>
      <w:r w:rsidRPr="00A851F4">
        <w:rPr>
          <w:rFonts w:cs="Arial" w:hint="eastAsia"/>
          <w:bCs/>
          <w:sz w:val="28"/>
          <w:lang w:val="en-US" w:eastAsia="ja-JP"/>
        </w:rPr>
        <w:t>15</w:t>
      </w:r>
      <w:r w:rsidRPr="00A851F4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A851F4">
        <w:rPr>
          <w:rFonts w:cs="Arial" w:hint="eastAsia"/>
          <w:bCs/>
          <w:sz w:val="28"/>
          <w:lang w:val="en-US" w:eastAsia="ja-JP"/>
        </w:rPr>
        <w:t xml:space="preserve"> </w:t>
      </w:r>
      <w:r w:rsidRPr="00A851F4">
        <w:rPr>
          <w:rFonts w:cs="Arial"/>
          <w:bCs/>
          <w:sz w:val="28"/>
          <w:lang w:val="en-US" w:eastAsia="ja-JP"/>
        </w:rPr>
        <w:t xml:space="preserve">- </w:t>
      </w:r>
      <w:r w:rsidRPr="00A851F4">
        <w:rPr>
          <w:rFonts w:cs="Arial" w:hint="eastAsia"/>
          <w:bCs/>
          <w:sz w:val="28"/>
          <w:lang w:val="en-US" w:eastAsia="ja-JP"/>
        </w:rPr>
        <w:t>22</w:t>
      </w:r>
      <w:r w:rsidRPr="00A851F4">
        <w:rPr>
          <w:rFonts w:cs="Arial" w:hint="eastAsia"/>
          <w:bCs/>
          <w:sz w:val="28"/>
          <w:vertAlign w:val="superscript"/>
          <w:lang w:val="en-US" w:eastAsia="ja-JP"/>
        </w:rPr>
        <w:t>th</w:t>
      </w:r>
      <w:r w:rsidRPr="00A851F4">
        <w:rPr>
          <w:rFonts w:cs="Arial" w:hint="eastAsia"/>
          <w:bCs/>
          <w:sz w:val="28"/>
          <w:lang w:val="en-US" w:eastAsia="ja-JP"/>
        </w:rPr>
        <w:t xml:space="preserve"> November</w:t>
      </w:r>
      <w:r w:rsidRPr="00A851F4">
        <w:rPr>
          <w:rFonts w:cs="Arial"/>
          <w:bCs/>
          <w:sz w:val="28"/>
          <w:lang w:val="en-US" w:eastAsia="ja-JP"/>
        </w:rPr>
        <w:t xml:space="preserve"> 2015</w:t>
      </w:r>
    </w:p>
    <w:p w:rsidR="00D11577" w:rsidRPr="00EE5AA3" w:rsidRDefault="00D11577" w:rsidP="00D11577">
      <w:pPr>
        <w:pStyle w:val="Header"/>
        <w:rPr>
          <w:rFonts w:cs="Arial"/>
          <w:bCs/>
          <w:sz w:val="28"/>
          <w:lang w:val="en-US"/>
        </w:rPr>
      </w:pPr>
    </w:p>
    <w:p w:rsidR="00D11577" w:rsidRPr="00EE5AA3" w:rsidRDefault="00D11577" w:rsidP="00D11577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</w:rPr>
      </w:pPr>
      <w:r w:rsidRPr="00EE5AA3">
        <w:rPr>
          <w:rFonts w:ascii="Arial" w:hAnsi="Arial" w:cs="Arial"/>
          <w:b/>
          <w:sz w:val="24"/>
          <w:szCs w:val="24"/>
        </w:rPr>
        <w:t>Source:</w:t>
      </w:r>
      <w:r w:rsidRPr="00EE5AA3">
        <w:rPr>
          <w:rFonts w:ascii="Arial" w:hAnsi="Arial" w:cs="Arial"/>
          <w:b/>
          <w:bCs/>
          <w:sz w:val="24"/>
          <w:szCs w:val="24"/>
        </w:rPr>
        <w:t xml:space="preserve"> </w:t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 w:rsidR="006E7A65" w:rsidRPr="00EE5AA3">
        <w:rPr>
          <w:rFonts w:ascii="Arial" w:hAnsi="Arial" w:cs="Arial"/>
          <w:b/>
          <w:bCs/>
          <w:sz w:val="24"/>
          <w:szCs w:val="24"/>
        </w:rPr>
        <w:t>NEC</w:t>
      </w:r>
      <w:r w:rsidR="006E7A65">
        <w:rPr>
          <w:rFonts w:ascii="Arial" w:hAnsi="Arial" w:cs="Arial"/>
          <w:b/>
          <w:bCs/>
          <w:sz w:val="24"/>
          <w:szCs w:val="24"/>
        </w:rPr>
        <w:t>,</w:t>
      </w:r>
      <w:r w:rsidR="00EF457A">
        <w:rPr>
          <w:rFonts w:ascii="Arial" w:hAnsi="Arial" w:cs="Arial"/>
          <w:b/>
          <w:bCs/>
          <w:sz w:val="24"/>
          <w:szCs w:val="24"/>
        </w:rPr>
        <w:t xml:space="preserve"> </w:t>
      </w:r>
      <w:r w:rsidR="00E92566">
        <w:rPr>
          <w:rFonts w:ascii="Arial" w:hAnsi="Arial" w:cs="Arial"/>
          <w:b/>
          <w:bCs/>
          <w:sz w:val="24"/>
          <w:szCs w:val="24"/>
        </w:rPr>
        <w:t>Panasonic,</w:t>
      </w:r>
      <w:r w:rsidR="00037387">
        <w:rPr>
          <w:rFonts w:ascii="Arial" w:hAnsi="Arial" w:cs="Arial"/>
          <w:b/>
          <w:bCs/>
          <w:sz w:val="24"/>
          <w:szCs w:val="24"/>
        </w:rPr>
        <w:t xml:space="preserve"> </w:t>
      </w:r>
      <w:r w:rsidR="00EF457A">
        <w:rPr>
          <w:rFonts w:ascii="Arial" w:hAnsi="Arial" w:cs="Arial"/>
          <w:b/>
          <w:bCs/>
          <w:sz w:val="24"/>
          <w:szCs w:val="24"/>
        </w:rPr>
        <w:t xml:space="preserve">Lenovo, </w:t>
      </w:r>
      <w:r w:rsidR="0098071A">
        <w:rPr>
          <w:rFonts w:ascii="Arial" w:hAnsi="Arial" w:cs="Arial"/>
          <w:b/>
          <w:bCs/>
          <w:sz w:val="24"/>
          <w:szCs w:val="24"/>
        </w:rPr>
        <w:t>Motorola Mobility</w:t>
      </w:r>
    </w:p>
    <w:p w:rsidR="00D11577" w:rsidRPr="00EE5AA3" w:rsidRDefault="00D11577" w:rsidP="00D11577">
      <w:pPr>
        <w:jc w:val="both"/>
        <w:rPr>
          <w:rFonts w:ascii="Arial" w:hAnsi="Arial" w:cs="Arial"/>
          <w:b/>
          <w:sz w:val="24"/>
          <w:szCs w:val="24"/>
        </w:rPr>
      </w:pPr>
      <w:r w:rsidRPr="00EE5AA3">
        <w:rPr>
          <w:rFonts w:ascii="Arial" w:hAnsi="Arial" w:cs="Arial"/>
          <w:b/>
          <w:sz w:val="24"/>
          <w:szCs w:val="24"/>
        </w:rPr>
        <w:t>Title:</w:t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 w:rsidRPr="00EE5AA3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 xml:space="preserve">WF on </w:t>
      </w:r>
      <w:r w:rsidRPr="00EE5AA3">
        <w:rPr>
          <w:rFonts w:ascii="Arial" w:hAnsi="Arial" w:cs="Arial"/>
          <w:b/>
          <w:bCs/>
          <w:sz w:val="24"/>
          <w:szCs w:val="24"/>
        </w:rPr>
        <w:t>Frequency h</w:t>
      </w:r>
      <w:bookmarkStart w:id="0" w:name="_GoBack"/>
      <w:bookmarkEnd w:id="0"/>
      <w:r w:rsidRPr="00EE5AA3">
        <w:rPr>
          <w:rFonts w:ascii="Arial" w:hAnsi="Arial" w:cs="Arial"/>
          <w:b/>
          <w:bCs/>
          <w:sz w:val="24"/>
          <w:szCs w:val="24"/>
        </w:rPr>
        <w:t xml:space="preserve">opping </w:t>
      </w:r>
      <w:r w:rsidR="00BF0ED8">
        <w:rPr>
          <w:rFonts w:ascii="Arial" w:hAnsi="Arial" w:cs="Arial"/>
          <w:b/>
          <w:bCs/>
          <w:sz w:val="24"/>
          <w:szCs w:val="24"/>
        </w:rPr>
        <w:t xml:space="preserve">pattern </w:t>
      </w:r>
      <w:r w:rsidRPr="00EE5AA3">
        <w:rPr>
          <w:rFonts w:ascii="Arial" w:hAnsi="Arial" w:cs="Arial"/>
          <w:b/>
          <w:bCs/>
          <w:sz w:val="24"/>
          <w:szCs w:val="24"/>
        </w:rPr>
        <w:t xml:space="preserve">for LTE Rel-13 </w:t>
      </w:r>
      <w:r w:rsidRPr="00EE5AA3">
        <w:rPr>
          <w:rFonts w:ascii="Arial" w:hAnsi="Arial" w:cs="Arial"/>
          <w:b/>
          <w:bCs/>
          <w:sz w:val="24"/>
          <w:szCs w:val="24"/>
          <w:lang w:eastAsia="ja-JP"/>
        </w:rPr>
        <w:t>MTC</w:t>
      </w:r>
    </w:p>
    <w:p w:rsidR="00D11577" w:rsidRPr="00EE5AA3" w:rsidRDefault="00D11577" w:rsidP="00D11577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  <w:szCs w:val="24"/>
          <w:lang w:val="pt-BR"/>
        </w:rPr>
      </w:pPr>
      <w:r w:rsidRPr="00EE5AA3">
        <w:rPr>
          <w:rFonts w:ascii="Arial" w:hAnsi="Arial" w:cs="Arial"/>
          <w:b/>
          <w:sz w:val="24"/>
          <w:szCs w:val="24"/>
          <w:lang w:val="pt-BR"/>
        </w:rPr>
        <w:t>Agenda Item:</w:t>
      </w:r>
      <w:r w:rsidR="00091F10">
        <w:rPr>
          <w:rFonts w:ascii="Arial" w:hAnsi="Arial" w:cs="Arial"/>
          <w:b/>
          <w:bCs/>
          <w:sz w:val="24"/>
          <w:szCs w:val="24"/>
          <w:lang w:val="pt-BR"/>
        </w:rPr>
        <w:tab/>
      </w:r>
      <w:r w:rsidR="00091F10">
        <w:rPr>
          <w:rFonts w:ascii="Arial" w:hAnsi="Arial" w:cs="Arial"/>
          <w:b/>
          <w:bCs/>
          <w:sz w:val="24"/>
          <w:szCs w:val="24"/>
          <w:lang w:val="pt-BR"/>
        </w:rPr>
        <w:tab/>
        <w:t>6.2.1.2</w:t>
      </w:r>
    </w:p>
    <w:p w:rsidR="00D11577" w:rsidRPr="00EE5AA3" w:rsidRDefault="00D11577" w:rsidP="00D11577">
      <w:pPr>
        <w:pBdr>
          <w:bottom w:val="single" w:sz="6" w:space="7" w:color="auto"/>
        </w:pBdr>
        <w:jc w:val="both"/>
        <w:rPr>
          <w:rFonts w:ascii="Arial" w:hAnsi="Arial" w:cs="Arial"/>
          <w:b/>
          <w:bCs/>
          <w:sz w:val="24"/>
          <w:szCs w:val="24"/>
          <w:lang w:val="pt-BR" w:eastAsia="ja-JP"/>
        </w:rPr>
      </w:pPr>
      <w:r w:rsidRPr="00EE5AA3">
        <w:rPr>
          <w:rFonts w:ascii="Arial" w:hAnsi="Arial" w:cs="Arial"/>
          <w:b/>
          <w:sz w:val="24"/>
          <w:szCs w:val="24"/>
          <w:lang w:val="pt-BR"/>
        </w:rPr>
        <w:t>Document for:</w:t>
      </w:r>
      <w:r w:rsidRPr="00EE5AA3">
        <w:rPr>
          <w:rFonts w:ascii="Arial" w:hAnsi="Arial" w:cs="Arial"/>
          <w:b/>
          <w:bCs/>
          <w:sz w:val="24"/>
          <w:szCs w:val="24"/>
          <w:lang w:val="pt-BR"/>
        </w:rPr>
        <w:tab/>
        <w:t>Discussion and Decision</w:t>
      </w:r>
    </w:p>
    <w:p w:rsidR="000D0917" w:rsidRPr="00A10388" w:rsidRDefault="00233E1C" w:rsidP="000D0917">
      <w:pPr>
        <w:jc w:val="both"/>
        <w:rPr>
          <w:b/>
          <w:sz w:val="24"/>
          <w:szCs w:val="24"/>
        </w:rPr>
      </w:pPr>
      <w:r w:rsidRPr="00A10388">
        <w:rPr>
          <w:b/>
          <w:sz w:val="24"/>
          <w:szCs w:val="24"/>
        </w:rPr>
        <w:t>Proposal</w:t>
      </w:r>
      <w:r w:rsidR="006E7D18">
        <w:rPr>
          <w:b/>
          <w:sz w:val="24"/>
          <w:szCs w:val="24"/>
        </w:rPr>
        <w:t xml:space="preserve"> </w:t>
      </w:r>
      <w:r w:rsidR="000D0917">
        <w:rPr>
          <w:b/>
          <w:sz w:val="24"/>
          <w:szCs w:val="24"/>
        </w:rPr>
        <w:t xml:space="preserve">for modifying Type 2 Frequency hopping pattern as follows: </w:t>
      </w:r>
    </w:p>
    <w:p w:rsidR="000D0917" w:rsidRPr="00843DFE" w:rsidRDefault="000D0917" w:rsidP="000D0917">
      <w:pPr>
        <w:jc w:val="both"/>
      </w:pPr>
      <w:r w:rsidRPr="00843DFE">
        <w:t xml:space="preserve">Let </w:t>
      </w:r>
      <w:r w:rsidRPr="00843DFE">
        <w:rPr>
          <w:position w:val="-10"/>
        </w:rPr>
        <w:object w:dxaOrig="7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1pt;height:18.1pt" o:ole="">
            <v:imagedata r:id="rId8" o:title=""/>
          </v:shape>
          <o:OLEObject Type="Embed" ProgID="Equation.3" ShapeID="_x0000_i1025" DrawAspect="Content" ObjectID="_1509543586" r:id="rId9"/>
        </w:object>
      </w:r>
      <w:r w:rsidRPr="00843DFE">
        <w:t xml:space="preserve"> be the first PRB of physical narrowband </w:t>
      </w:r>
      <w:r w:rsidRPr="00843DFE">
        <w:rPr>
          <w:i/>
        </w:rPr>
        <w:t>k</w:t>
      </w:r>
      <w:r w:rsidRPr="00843DFE">
        <w:t xml:space="preserve"> where</w:t>
      </w:r>
      <w:r w:rsidRPr="00843DFE">
        <w:rPr>
          <w:position w:val="-12"/>
        </w:rPr>
        <w:object w:dxaOrig="1460" w:dyaOrig="360">
          <v:shape id="_x0000_i1026" type="#_x0000_t75" style="width:73.15pt;height:18.1pt" o:ole="">
            <v:imagedata r:id="rId10" o:title=""/>
          </v:shape>
          <o:OLEObject Type="Embed" ProgID="Equation.3" ShapeID="_x0000_i1026" DrawAspect="Content" ObjectID="_1509543587" r:id="rId11"/>
        </w:object>
      </w:r>
      <w:r w:rsidRPr="00843DFE">
        <w:t xml:space="preserve">as follows: </w:t>
      </w:r>
    </w:p>
    <w:p w:rsidR="000D0917" w:rsidRPr="00843DFE" w:rsidRDefault="000D0917" w:rsidP="000D0917">
      <w:r w:rsidRPr="00843DFE">
        <w:rPr>
          <w:position w:val="-32"/>
        </w:rPr>
        <w:object w:dxaOrig="6780" w:dyaOrig="760">
          <v:shape id="_x0000_i1027" type="#_x0000_t75" style="width:324.95pt;height:38.1pt" o:ole="">
            <v:imagedata r:id="rId12" o:title=""/>
          </v:shape>
          <o:OLEObject Type="Embed" ProgID="Equation.3" ShapeID="_x0000_i1027" DrawAspect="Content" ObjectID="_1509543588" r:id="rId13"/>
        </w:object>
      </w:r>
    </w:p>
    <w:p w:rsidR="000D0917" w:rsidRPr="00843DFE" w:rsidRDefault="000D0917" w:rsidP="000D0917">
      <w:pPr>
        <w:jc w:val="both"/>
      </w:pPr>
      <w:r w:rsidRPr="00843DFE">
        <w:rPr>
          <w:position w:val="-32"/>
        </w:rPr>
        <w:object w:dxaOrig="7320" w:dyaOrig="760">
          <v:shape id="_x0000_i1028" type="#_x0000_t75" style="width:365.8pt;height:37.35pt" o:ole="">
            <v:imagedata r:id="rId14" o:title=""/>
          </v:shape>
          <o:OLEObject Type="Embed" ProgID="Equation.3" ShapeID="_x0000_i1028" DrawAspect="Content" ObjectID="_1509543589" r:id="rId15"/>
        </w:object>
      </w:r>
    </w:p>
    <w:p w:rsidR="00C47334" w:rsidRPr="00795326" w:rsidRDefault="000D0917" w:rsidP="00C47334">
      <w:pPr>
        <w:tabs>
          <w:tab w:val="num" w:pos="2160"/>
        </w:tabs>
        <w:jc w:val="both"/>
        <w:rPr>
          <w:lang w:val="en-US" w:eastAsia="ja-JP"/>
        </w:rPr>
      </w:pPr>
      <w:r w:rsidRPr="0018615F">
        <w:t xml:space="preserve">Let </w:t>
      </w:r>
      <w:r w:rsidRPr="0018615F">
        <w:rPr>
          <w:position w:val="-14"/>
        </w:rPr>
        <w:object w:dxaOrig="1960" w:dyaOrig="380">
          <v:shape id="_x0000_i1046" type="#_x0000_t75" style="width:98.95pt;height:19.65pt" o:ole="">
            <v:imagedata r:id="rId16" o:title=""/>
          </v:shape>
          <o:OLEObject Type="Embed" ProgID="Equation.3" ShapeID="_x0000_i1046" DrawAspect="Content" ObjectID="_1509543590" r:id="rId17"/>
        </w:object>
      </w:r>
      <w:r w:rsidRPr="0018615F">
        <w:t xml:space="preserve"> be a sub-s</w:t>
      </w:r>
      <w:r w:rsidR="00C45F2F" w:rsidRPr="0018615F">
        <w:t>et of physical narrowbands that</w:t>
      </w:r>
      <w:r w:rsidR="00F21E30" w:rsidRPr="0018615F">
        <w:t xml:space="preserve"> are </w:t>
      </w:r>
      <w:r w:rsidR="00F21E30" w:rsidRPr="0018615F">
        <w:rPr>
          <w:lang w:eastAsia="ja-JP"/>
        </w:rPr>
        <w:t xml:space="preserve">known by UE </w:t>
      </w:r>
      <w:r w:rsidR="00F21E30" w:rsidRPr="0018615F">
        <w:t>for frequency hopping.</w:t>
      </w:r>
      <w:r w:rsidR="00F21E30" w:rsidRPr="0018615F">
        <w:rPr>
          <w:lang w:eastAsia="ja-JP"/>
        </w:rPr>
        <w:t xml:space="preserve"> </w:t>
      </w:r>
      <w:r w:rsidR="003C1CE4" w:rsidRPr="00E75514">
        <w:rPr>
          <w:lang w:eastAsia="ja-JP"/>
        </w:rPr>
        <w:t>As agreed in RAN1, t</w:t>
      </w:r>
      <w:r w:rsidR="00C47334" w:rsidRPr="00E75514">
        <w:rPr>
          <w:lang w:eastAsia="ja-JP"/>
        </w:rPr>
        <w:t xml:space="preserve">he first narrowband is given by the DCI format </w:t>
      </w:r>
      <w:r w:rsidR="0012534E" w:rsidRPr="00E75514">
        <w:rPr>
          <w:lang w:eastAsia="ja-JP"/>
        </w:rPr>
        <w:t>or higher</w:t>
      </w:r>
      <w:r w:rsidR="00C47334" w:rsidRPr="00E75514">
        <w:rPr>
          <w:lang w:val="en-US" w:eastAsia="ja-JP"/>
        </w:rPr>
        <w:t xml:space="preserve"> layer</w:t>
      </w:r>
      <w:r w:rsidR="00592294" w:rsidRPr="00E75514">
        <w:rPr>
          <w:lang w:val="en-US" w:eastAsia="ja-JP"/>
        </w:rPr>
        <w:t>s</w:t>
      </w:r>
      <w:r w:rsidR="00C47334" w:rsidRPr="00E75514">
        <w:rPr>
          <w:lang w:val="en-US" w:eastAsia="ja-JP"/>
        </w:rPr>
        <w:t xml:space="preserve"> and </w:t>
      </w:r>
      <w:r w:rsidR="000B2071" w:rsidRPr="00E75514">
        <w:rPr>
          <w:lang w:val="en-US" w:eastAsia="ja-JP"/>
        </w:rPr>
        <w:t>other narrowband</w:t>
      </w:r>
      <w:r w:rsidR="00C47334" w:rsidRPr="00E75514">
        <w:rPr>
          <w:lang w:val="en-US" w:eastAsia="ja-JP"/>
        </w:rPr>
        <w:t>s</w:t>
      </w:r>
      <w:r w:rsidR="00C47334" w:rsidRPr="00E75514">
        <w:rPr>
          <w:lang w:val="en-US" w:eastAsia="ja-JP"/>
        </w:rPr>
        <w:t xml:space="preserve"> are determined using a single </w:t>
      </w:r>
      <w:r w:rsidR="00C47334" w:rsidRPr="00E75514">
        <w:rPr>
          <w:lang w:val="en-US" w:eastAsia="ja-JP"/>
        </w:rPr>
        <w:t>configurable offset</w:t>
      </w:r>
      <w:r w:rsidR="00C47334" w:rsidRPr="00E75514">
        <w:rPr>
          <w:lang w:val="en-US" w:eastAsia="ja-JP"/>
        </w:rPr>
        <w:t>.</w:t>
      </w:r>
    </w:p>
    <w:p w:rsidR="000D0917" w:rsidRPr="00843DFE" w:rsidRDefault="000D0917" w:rsidP="000D0917">
      <w:pPr>
        <w:tabs>
          <w:tab w:val="num" w:pos="2160"/>
        </w:tabs>
        <w:jc w:val="both"/>
      </w:pPr>
      <w:r w:rsidRPr="00843DFE">
        <w:t xml:space="preserve">Let </w:t>
      </w:r>
      <w:r w:rsidRPr="00843DFE">
        <w:rPr>
          <w:position w:val="-12"/>
        </w:rPr>
        <w:object w:dxaOrig="1180" w:dyaOrig="360">
          <v:shape id="_x0000_i1029" type="#_x0000_t75" style="width:58.9pt;height:18.1pt" o:ole="">
            <v:imagedata r:id="rId18" o:title=""/>
          </v:shape>
          <o:OLEObject Type="Embed" ProgID="Equation.3" ShapeID="_x0000_i1029" DrawAspect="Content" ObjectID="_1509543591" r:id="rId19"/>
        </w:object>
      </w:r>
      <w:r w:rsidRPr="00843DFE">
        <w:t xml:space="preserve"> represent a resource block assignment within a narrowband signalled in the resource assignment, and let </w:t>
      </w:r>
      <w:r w:rsidRPr="00843DFE">
        <w:rPr>
          <w:position w:val="-12"/>
        </w:rPr>
        <w:object w:dxaOrig="1700" w:dyaOrig="360">
          <v:shape id="_x0000_i1030" type="#_x0000_t75" style="width:84.3pt;height:18.1pt" o:ole="">
            <v:imagedata r:id="rId20" o:title=""/>
          </v:shape>
          <o:OLEObject Type="Embed" ProgID="Equation.3" ShapeID="_x0000_i1030" DrawAspect="Content" ObjectID="_1509543592" r:id="rId21"/>
        </w:object>
      </w:r>
      <w:r w:rsidRPr="00843DFE">
        <w:t xml:space="preserve"> be the physical narrowband index which contains</w:t>
      </w:r>
      <w:r w:rsidRPr="00843DFE">
        <w:rPr>
          <w:position w:val="-12"/>
        </w:rPr>
        <w:object w:dxaOrig="440" w:dyaOrig="360">
          <v:shape id="_x0000_i1031" type="#_x0000_t75" style="width:21.55pt;height:18.1pt" o:ole="">
            <v:imagedata r:id="rId22" o:title=""/>
          </v:shape>
          <o:OLEObject Type="Embed" ProgID="Equation.3" ShapeID="_x0000_i1031" DrawAspect="Content" ObjectID="_1509543593" r:id="rId23"/>
        </w:object>
      </w:r>
      <w:r w:rsidRPr="00843DFE">
        <w:t>.</w:t>
      </w:r>
    </w:p>
    <w:p w:rsidR="000D0917" w:rsidRPr="00F1310A" w:rsidRDefault="000D0917" w:rsidP="000D0917">
      <w:pPr>
        <w:tabs>
          <w:tab w:val="num" w:pos="2160"/>
        </w:tabs>
        <w:jc w:val="both"/>
        <w:rPr>
          <w:sz w:val="21"/>
          <w:szCs w:val="21"/>
        </w:rPr>
      </w:pPr>
      <w:r w:rsidRPr="00F1310A">
        <w:rPr>
          <w:sz w:val="21"/>
          <w:szCs w:val="21"/>
        </w:rPr>
        <w:t xml:space="preserve">If </w:t>
      </w:r>
      <w:r w:rsidRPr="00F1310A">
        <w:rPr>
          <w:position w:val="-12"/>
          <w:sz w:val="21"/>
          <w:szCs w:val="21"/>
        </w:rPr>
        <w:object w:dxaOrig="440" w:dyaOrig="360">
          <v:shape id="_x0000_i1032" type="#_x0000_t75" style="width:21.95pt;height:18.1pt" o:ole="">
            <v:imagedata r:id="rId24" o:title=""/>
          </v:shape>
          <o:OLEObject Type="Embed" ProgID="Equation.3" ShapeID="_x0000_i1032" DrawAspect="Content" ObjectID="_1509543594" r:id="rId25"/>
        </w:object>
      </w:r>
      <w:r w:rsidRPr="00F1310A">
        <w:rPr>
          <w:sz w:val="21"/>
          <w:szCs w:val="21"/>
        </w:rPr>
        <w:t xml:space="preserve"> is a narrowband in which hopping is applied and </w:t>
      </w:r>
      <w:r w:rsidRPr="00F1310A">
        <w:rPr>
          <w:position w:val="-12"/>
          <w:sz w:val="21"/>
          <w:szCs w:val="21"/>
        </w:rPr>
        <w:object w:dxaOrig="880" w:dyaOrig="360">
          <v:shape id="_x0000_i1033" type="#_x0000_t75" style="width:43.9pt;height:18.1pt" o:ole="">
            <v:imagedata r:id="rId26" o:title=""/>
          </v:shape>
          <o:OLEObject Type="Embed" ProgID="Equation.3" ShapeID="_x0000_i1033" DrawAspect="Content" ObjectID="_1509543595" r:id="rId27"/>
        </w:object>
      </w:r>
      <w:r w:rsidRPr="00F1310A">
        <w:rPr>
          <w:sz w:val="21"/>
          <w:szCs w:val="21"/>
        </w:rPr>
        <w:t xml:space="preserve"> then </w:t>
      </w:r>
      <w:r w:rsidRPr="00F1310A">
        <w:rPr>
          <w:position w:val="-12"/>
          <w:sz w:val="21"/>
          <w:szCs w:val="21"/>
        </w:rPr>
        <w:object w:dxaOrig="820" w:dyaOrig="360">
          <v:shape id="_x0000_i1034" type="#_x0000_t75" style="width:40.45pt;height:18.1pt" o:ole="">
            <v:imagedata r:id="rId28" o:title=""/>
          </v:shape>
          <o:OLEObject Type="Embed" ProgID="Equation.3" ShapeID="_x0000_i1034" DrawAspect="Content" ObjectID="_1509543596" r:id="rId29"/>
        </w:object>
      </w:r>
      <w:r w:rsidRPr="00F1310A">
        <w:rPr>
          <w:sz w:val="21"/>
          <w:szCs w:val="21"/>
        </w:rPr>
        <w:t xml:space="preserve"> is determined as follows:</w:t>
      </w:r>
    </w:p>
    <w:p w:rsidR="000D0917" w:rsidRPr="00843DFE" w:rsidRDefault="000D0917" w:rsidP="000D0917">
      <w:pPr>
        <w:tabs>
          <w:tab w:val="num" w:pos="2160"/>
        </w:tabs>
        <w:jc w:val="both"/>
        <w:rPr>
          <w:b/>
        </w:rPr>
      </w:pPr>
      <w:r w:rsidRPr="00843DFE">
        <w:rPr>
          <w:b/>
        </w:rPr>
        <w:t>Frequency hopping scheme:</w:t>
      </w:r>
    </w:p>
    <w:p w:rsidR="000D0917" w:rsidRPr="00843DFE" w:rsidRDefault="000D0917" w:rsidP="000D0917">
      <w:pPr>
        <w:tabs>
          <w:tab w:val="num" w:pos="2160"/>
        </w:tabs>
        <w:jc w:val="both"/>
      </w:pPr>
      <w:r w:rsidRPr="00843DFE">
        <w:t xml:space="preserve">Let </w:t>
      </w:r>
      <w:r w:rsidR="00E20806" w:rsidRPr="00843DFE">
        <w:rPr>
          <w:position w:val="-12"/>
        </w:rPr>
        <w:object w:dxaOrig="1180" w:dyaOrig="360">
          <v:shape id="_x0000_i1035" type="#_x0000_t75" style="width:58.9pt;height:18.1pt" o:ole="">
            <v:imagedata r:id="rId30" o:title=""/>
          </v:shape>
          <o:OLEObject Type="Embed" ProgID="Equation.3" ShapeID="_x0000_i1035" DrawAspect="Content" ObjectID="_1509543597" r:id="rId31"/>
        </w:object>
      </w:r>
      <w:r w:rsidRPr="00843DFE">
        <w:t xml:space="preserve"> be the index of </w:t>
      </w:r>
      <w:r w:rsidRPr="00843DFE">
        <w:rPr>
          <w:position w:val="-12"/>
        </w:rPr>
        <w:object w:dxaOrig="440" w:dyaOrig="360">
          <v:shape id="_x0000_i1036" type="#_x0000_t75" style="width:21.55pt;height:18.1pt" o:ole="">
            <v:imagedata r:id="rId32" o:title=""/>
          </v:shape>
          <o:OLEObject Type="Embed" ProgID="Equation.3" ShapeID="_x0000_i1036" DrawAspect="Content" ObjectID="_1509543598" r:id="rId33"/>
        </w:object>
      </w:r>
      <w:r w:rsidRPr="00843DFE">
        <w:t xml:space="preserve"> in set</w:t>
      </w:r>
      <w:r w:rsidRPr="00843DFE">
        <w:rPr>
          <w:position w:val="-4"/>
        </w:rPr>
        <w:object w:dxaOrig="260" w:dyaOrig="260">
          <v:shape id="_x0000_i1037" type="#_x0000_t75" style="width:13.1pt;height:13.1pt" o:ole="">
            <v:imagedata r:id="rId34" o:title=""/>
          </v:shape>
          <o:OLEObject Type="Embed" ProgID="Equation.3" ShapeID="_x0000_i1037" DrawAspect="Content" ObjectID="_1509543599" r:id="rId35"/>
        </w:object>
      </w:r>
      <w:r w:rsidRPr="00843DFE">
        <w:t xml:space="preserve">, i.e. </w:t>
      </w:r>
      <w:r w:rsidR="00E20806" w:rsidRPr="00843DFE">
        <w:rPr>
          <w:position w:val="-12"/>
        </w:rPr>
        <w:object w:dxaOrig="940" w:dyaOrig="360">
          <v:shape id="_x0000_i1038" type="#_x0000_t75" style="width:46.95pt;height:18.1pt" o:ole="">
            <v:imagedata r:id="rId36" o:title=""/>
          </v:shape>
          <o:OLEObject Type="Embed" ProgID="Equation.3" ShapeID="_x0000_i1038" DrawAspect="Content" ObjectID="_1509543600" r:id="rId37"/>
        </w:object>
      </w:r>
    </w:p>
    <w:p w:rsidR="000D0917" w:rsidRPr="00843DFE" w:rsidRDefault="00E20806" w:rsidP="000D0917">
      <w:pPr>
        <w:tabs>
          <w:tab w:val="num" w:pos="2160"/>
        </w:tabs>
        <w:jc w:val="both"/>
        <w:rPr>
          <w:b/>
        </w:rPr>
      </w:pPr>
      <w:r w:rsidRPr="00843DFE">
        <w:rPr>
          <w:position w:val="-12"/>
        </w:rPr>
        <w:object w:dxaOrig="1660" w:dyaOrig="360">
          <v:shape id="_x0000_i1039" type="#_x0000_t75" style="width:82.4pt;height:18.1pt" o:ole="">
            <v:imagedata r:id="rId38" o:title=""/>
          </v:shape>
          <o:OLEObject Type="Embed" ProgID="Equation.3" ShapeID="_x0000_i1039" DrawAspect="Content" ObjectID="_1509543601" r:id="rId39"/>
        </w:object>
      </w:r>
    </w:p>
    <w:p w:rsidR="000D0917" w:rsidRPr="00843DFE" w:rsidRDefault="000D0917" w:rsidP="000D0917">
      <w:pPr>
        <w:tabs>
          <w:tab w:val="num" w:pos="2160"/>
        </w:tabs>
        <w:jc w:val="both"/>
      </w:pPr>
      <w:r w:rsidRPr="00843DFE">
        <w:rPr>
          <w:position w:val="-14"/>
        </w:rPr>
        <w:object w:dxaOrig="3460" w:dyaOrig="380">
          <v:shape id="_x0000_i1040" type="#_x0000_t75" style="width:172.1pt;height:18.1pt" o:ole="">
            <v:imagedata r:id="rId40" o:title=""/>
          </v:shape>
          <o:OLEObject Type="Embed" ProgID="Equation.3" ShapeID="_x0000_i1040" DrawAspect="Content" ObjectID="_1509543602" r:id="rId41"/>
        </w:object>
      </w:r>
    </w:p>
    <w:p w:rsidR="000D0917" w:rsidRPr="00843DFE" w:rsidRDefault="0018615F" w:rsidP="000D0917">
      <w:pPr>
        <w:tabs>
          <w:tab w:val="num" w:pos="2160"/>
        </w:tabs>
        <w:jc w:val="both"/>
      </w:pPr>
      <w:r w:rsidRPr="00E20806">
        <w:rPr>
          <w:position w:val="-30"/>
        </w:rPr>
        <w:object w:dxaOrig="1860" w:dyaOrig="720">
          <v:shape id="_x0000_i1041" type="#_x0000_t75" style="width:92.4pt;height:36.6pt" o:ole="">
            <v:imagedata r:id="rId42" o:title=""/>
          </v:shape>
          <o:OLEObject Type="Embed" ProgID="Equation.3" ShapeID="_x0000_i1041" DrawAspect="Content" ObjectID="_1509543603" r:id="rId43"/>
        </w:object>
      </w:r>
    </w:p>
    <w:p w:rsidR="000D0917" w:rsidRPr="00843DFE" w:rsidRDefault="0018615F" w:rsidP="000D0917">
      <w:pPr>
        <w:tabs>
          <w:tab w:val="num" w:pos="2160"/>
        </w:tabs>
        <w:jc w:val="both"/>
      </w:pPr>
      <w:r w:rsidRPr="00843DFE">
        <w:rPr>
          <w:position w:val="-14"/>
        </w:rPr>
        <w:object w:dxaOrig="4020" w:dyaOrig="400">
          <v:shape id="_x0000_i1042" type="#_x0000_t75" style="width:200.6pt;height:20pt" o:ole="">
            <v:imagedata r:id="rId44" o:title=""/>
          </v:shape>
          <o:OLEObject Type="Embed" ProgID="Equation.3" ShapeID="_x0000_i1042" DrawAspect="Content" ObjectID="_1509543604" r:id="rId45"/>
        </w:object>
      </w:r>
    </w:p>
    <w:p w:rsidR="000D0917" w:rsidRDefault="000D0917" w:rsidP="000D0917">
      <w:pPr>
        <w:tabs>
          <w:tab w:val="num" w:pos="2160"/>
        </w:tabs>
        <w:jc w:val="both"/>
        <w:rPr>
          <w:sz w:val="22"/>
          <w:szCs w:val="22"/>
        </w:rPr>
      </w:pPr>
      <w:r w:rsidRPr="001D5976">
        <w:rPr>
          <w:sz w:val="22"/>
          <w:szCs w:val="22"/>
        </w:rPr>
        <w:t>Where the hopping function</w:t>
      </w:r>
      <w:r w:rsidRPr="001D5976">
        <w:rPr>
          <w:position w:val="-14"/>
          <w:sz w:val="22"/>
          <w:szCs w:val="22"/>
        </w:rPr>
        <w:object w:dxaOrig="660" w:dyaOrig="380">
          <v:shape id="_x0000_i1043" type="#_x0000_t75" style="width:33.9pt;height:18.1pt" o:ole="">
            <v:imagedata r:id="rId46" o:title=""/>
          </v:shape>
          <o:OLEObject Type="Embed" ProgID="Equation.3" ShapeID="_x0000_i1043" DrawAspect="Content" ObjectID="_1509543605" r:id="rId47"/>
        </w:object>
      </w:r>
      <w:r w:rsidRPr="001D5976">
        <w:rPr>
          <w:sz w:val="22"/>
          <w:szCs w:val="22"/>
        </w:rPr>
        <w:t xml:space="preserve"> is as defined in Rel-8, </w:t>
      </w:r>
      <w:r w:rsidR="00513C87" w:rsidRPr="00B51A97">
        <w:rPr>
          <w:position w:val="-12"/>
          <w:sz w:val="22"/>
          <w:szCs w:val="22"/>
        </w:rPr>
        <w:object w:dxaOrig="3960" w:dyaOrig="360">
          <v:shape id="_x0000_i1047" type="#_x0000_t75" style="width:197.15pt;height:18.1pt" o:ole="">
            <v:imagedata r:id="rId48" o:title=""/>
          </v:shape>
          <o:OLEObject Type="Embed" ProgID="Equation.3" ShapeID="_x0000_i1047" DrawAspect="Content" ObjectID="_1509543606" r:id="rId49"/>
        </w:object>
      </w:r>
      <w:r w:rsidRPr="001D5976">
        <w:rPr>
          <w:sz w:val="22"/>
          <w:szCs w:val="22"/>
        </w:rPr>
        <w:t xml:space="preserve"> and </w:t>
      </w:r>
      <w:r w:rsidRPr="001D5976">
        <w:rPr>
          <w:b/>
          <w:i/>
          <w:sz w:val="22"/>
          <w:szCs w:val="22"/>
        </w:rPr>
        <w:t>hopping interval Y</w:t>
      </w:r>
      <w:r w:rsidR="00B51A97" w:rsidRPr="00B51A97">
        <w:rPr>
          <w:b/>
          <w:i/>
          <w:sz w:val="12"/>
          <w:szCs w:val="22"/>
        </w:rPr>
        <w:t>CH</w:t>
      </w:r>
      <w:r w:rsidRPr="001D5976">
        <w:rPr>
          <w:b/>
          <w:i/>
          <w:sz w:val="22"/>
          <w:szCs w:val="22"/>
        </w:rPr>
        <w:t xml:space="preserve"> </w:t>
      </w:r>
      <w:r w:rsidRPr="001D5976">
        <w:rPr>
          <w:sz w:val="22"/>
          <w:szCs w:val="22"/>
        </w:rPr>
        <w:t>is configured from higher layers or predefined.</w:t>
      </w:r>
    </w:p>
    <w:p w:rsidR="000D0917" w:rsidRPr="00854AF1" w:rsidRDefault="000D0917" w:rsidP="000D0917">
      <w:pPr>
        <w:tabs>
          <w:tab w:val="num" w:pos="2160"/>
        </w:tabs>
        <w:jc w:val="both"/>
        <w:rPr>
          <w:i/>
          <w:color w:val="000000"/>
          <w:lang w:eastAsia="ja-JP"/>
        </w:rPr>
      </w:pPr>
      <w:r w:rsidRPr="00854AF1">
        <w:rPr>
          <w:i/>
          <w:color w:val="000000"/>
          <w:lang w:eastAsia="ja-JP"/>
        </w:rPr>
        <w:t>Note that how to capture the FH pattern in the specification can be left for the editor.</w:t>
      </w:r>
    </w:p>
    <w:p w:rsidR="006E7D18" w:rsidRDefault="006E7D18" w:rsidP="000D0917">
      <w:pPr>
        <w:jc w:val="both"/>
        <w:rPr>
          <w:sz w:val="22"/>
          <w:szCs w:val="22"/>
        </w:rPr>
      </w:pPr>
    </w:p>
    <w:p w:rsidR="006E7D18" w:rsidRDefault="006E7D18" w:rsidP="00550AB8">
      <w:pPr>
        <w:jc w:val="both"/>
        <w:rPr>
          <w:sz w:val="22"/>
          <w:szCs w:val="22"/>
        </w:rPr>
      </w:pPr>
    </w:p>
    <w:p w:rsidR="00CF1E6C" w:rsidRDefault="00CF1E6C" w:rsidP="00CF1E6C">
      <w:pPr>
        <w:pStyle w:val="ListParagraph"/>
        <w:rPr>
          <w:b/>
        </w:rPr>
      </w:pPr>
    </w:p>
    <w:p w:rsidR="005D5A7A" w:rsidRDefault="00FF7048" w:rsidP="00CF1E6C">
      <w:pPr>
        <w:pStyle w:val="ListParagraph"/>
        <w:rPr>
          <w:b/>
        </w:rPr>
      </w:pPr>
      <w:r>
        <w:rPr>
          <w:b/>
        </w:rPr>
        <w:t>Examples of FH pattern with repetitions</w:t>
      </w:r>
      <w:r w:rsidR="005D5A7A">
        <w:rPr>
          <w:b/>
        </w:rPr>
        <w:t xml:space="preserve"> </w:t>
      </w:r>
      <w:r w:rsidR="00495A7D">
        <w:rPr>
          <w:b/>
        </w:rPr>
        <w:t>(</w:t>
      </w:r>
      <w:r w:rsidR="007E55DB" w:rsidRPr="007E55DB">
        <w:rPr>
          <w:b/>
        </w:rPr>
        <w:t>10 MHz bandwidth</w:t>
      </w:r>
      <w:r w:rsidR="00495A7D">
        <w:rPr>
          <w:b/>
        </w:rPr>
        <w:t>)</w:t>
      </w:r>
      <w:r w:rsidDel="00FF7048">
        <w:rPr>
          <w:b/>
        </w:rPr>
        <w:t xml:space="preserve"> </w:t>
      </w:r>
    </w:p>
    <w:p w:rsidR="008705E9" w:rsidRDefault="008705E9" w:rsidP="00FF7048">
      <w:pPr>
        <w:jc w:val="both"/>
        <w:rPr>
          <w:b/>
        </w:rPr>
      </w:pPr>
      <w:r w:rsidRPr="008705E9">
        <w:drawing>
          <wp:inline distT="0" distB="0" distL="0" distR="0">
            <wp:extent cx="5731510" cy="3182538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182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F7048">
        <w:rPr>
          <w:b/>
        </w:rPr>
        <w:t xml:space="preserve">                        </w:t>
      </w:r>
    </w:p>
    <w:p w:rsidR="00FF7048" w:rsidRPr="00032D04" w:rsidRDefault="00CF1E6C" w:rsidP="00FF7048">
      <w:pPr>
        <w:jc w:val="both"/>
        <w:rPr>
          <w:lang w:val="en-US" w:eastAsia="ja-JP"/>
        </w:rPr>
      </w:pPr>
      <w:r>
        <w:rPr>
          <w:b/>
        </w:rPr>
        <w:t xml:space="preserve">            </w:t>
      </w:r>
      <w:r w:rsidR="00FF7048" w:rsidRPr="00F21E30">
        <w:rPr>
          <w:b/>
        </w:rPr>
        <w:t>Figure 1. Details of FH pattern with</w:t>
      </w:r>
      <w:r w:rsidR="00FF7048" w:rsidRPr="00F21E30">
        <w:rPr>
          <w:position w:val="-12"/>
          <w:sz w:val="22"/>
          <w:szCs w:val="22"/>
        </w:rPr>
        <w:object w:dxaOrig="780" w:dyaOrig="360">
          <v:shape id="_x0000_i1044" type="#_x0000_t75" style="width:38.1pt;height:16.55pt" o:ole="">
            <v:imagedata r:id="rId51" o:title=""/>
          </v:shape>
          <o:OLEObject Type="Embed" ProgID="Equation.3" ShapeID="_x0000_i1044" DrawAspect="Content" ObjectID="_1509543607" r:id="rId52"/>
        </w:object>
      </w:r>
      <w:r w:rsidR="00FF7048" w:rsidRPr="00F21E30">
        <w:rPr>
          <w:sz w:val="22"/>
          <w:szCs w:val="22"/>
        </w:rPr>
        <w:t xml:space="preserve">, </w:t>
      </w:r>
      <w:r w:rsidR="00BB64C2" w:rsidRPr="00F21E30">
        <w:rPr>
          <w:b/>
          <w:i/>
          <w:sz w:val="22"/>
          <w:szCs w:val="22"/>
        </w:rPr>
        <w:t>Y</w:t>
      </w:r>
      <w:r w:rsidR="00B51A97" w:rsidRPr="00B51A97">
        <w:rPr>
          <w:b/>
          <w:i/>
          <w:sz w:val="12"/>
          <w:szCs w:val="22"/>
        </w:rPr>
        <w:t>CH</w:t>
      </w:r>
      <w:r w:rsidR="00BB64C2" w:rsidRPr="00F21E30">
        <w:rPr>
          <w:b/>
          <w:i/>
          <w:sz w:val="22"/>
          <w:szCs w:val="22"/>
        </w:rPr>
        <w:t xml:space="preserve">=2 </w:t>
      </w:r>
      <w:r w:rsidR="00FF7048" w:rsidRPr="00F21E30">
        <w:rPr>
          <w:b/>
        </w:rPr>
        <w:t xml:space="preserve">and </w:t>
      </w:r>
      <w:r w:rsidR="00FF7048" w:rsidRPr="00F21E30">
        <w:rPr>
          <w:position w:val="-14"/>
          <w:sz w:val="22"/>
          <w:szCs w:val="22"/>
        </w:rPr>
        <w:object w:dxaOrig="660" w:dyaOrig="380">
          <v:shape id="_x0000_i1045" type="#_x0000_t75" style="width:33.9pt;height:18.1pt" o:ole="">
            <v:imagedata r:id="rId46" o:title=""/>
          </v:shape>
          <o:OLEObject Type="Embed" ProgID="Equation.3" ShapeID="_x0000_i1045" DrawAspect="Content" ObjectID="_1509543608" r:id="rId53"/>
        </w:object>
      </w:r>
      <w:r w:rsidR="00FF7048" w:rsidRPr="00F21E30">
        <w:rPr>
          <w:b/>
        </w:rPr>
        <w:t xml:space="preserve"> (example in 10MHz)</w:t>
      </w:r>
      <w:r w:rsidR="00FF7048" w:rsidRPr="00032D04">
        <w:rPr>
          <w:lang w:val="en-US" w:eastAsia="ja-JP"/>
        </w:rPr>
        <w:t xml:space="preserve"> </w:t>
      </w:r>
    </w:p>
    <w:p w:rsidR="002B13F3" w:rsidRPr="007E55DB" w:rsidRDefault="002B13F3" w:rsidP="007E55DB">
      <w:pPr>
        <w:pStyle w:val="ListParagraph"/>
        <w:jc w:val="center"/>
        <w:rPr>
          <w:b/>
        </w:rPr>
      </w:pPr>
    </w:p>
    <w:p w:rsidR="007E55DB" w:rsidRDefault="007E55DB" w:rsidP="00CD04A1">
      <w:pPr>
        <w:pStyle w:val="ListParagraph"/>
      </w:pPr>
    </w:p>
    <w:p w:rsidR="00562CDC" w:rsidRDefault="00562CDC" w:rsidP="00CD04A1">
      <w:pPr>
        <w:pStyle w:val="ListParagraph"/>
      </w:pPr>
    </w:p>
    <w:sectPr w:rsidR="00562CD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4772" w:rsidRDefault="001B4772" w:rsidP="00843DFE">
      <w:pPr>
        <w:spacing w:after="0"/>
      </w:pPr>
      <w:r>
        <w:separator/>
      </w:r>
    </w:p>
  </w:endnote>
  <w:endnote w:type="continuationSeparator" w:id="0">
    <w:p w:rsidR="001B4772" w:rsidRDefault="001B4772" w:rsidP="00843DF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4772" w:rsidRDefault="001B4772" w:rsidP="00843DFE">
      <w:pPr>
        <w:spacing w:after="0"/>
      </w:pPr>
      <w:r>
        <w:separator/>
      </w:r>
    </w:p>
  </w:footnote>
  <w:footnote w:type="continuationSeparator" w:id="0">
    <w:p w:rsidR="001B4772" w:rsidRDefault="001B4772" w:rsidP="00843DF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A25F4"/>
    <w:multiLevelType w:val="hybridMultilevel"/>
    <w:tmpl w:val="6EB6BB0E"/>
    <w:lvl w:ilvl="0" w:tplc="810C41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103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C11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65B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14E2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28DF6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EC9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028D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27A81BC2"/>
    <w:multiLevelType w:val="multilevel"/>
    <w:tmpl w:val="BA0268E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236782E"/>
    <w:multiLevelType w:val="hybridMultilevel"/>
    <w:tmpl w:val="9D6E045C"/>
    <w:lvl w:ilvl="0" w:tplc="D4EE3D06">
      <w:start w:val="1"/>
      <w:numFmt w:val="decimal"/>
      <w:pStyle w:val="References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5E4688"/>
    <w:multiLevelType w:val="hybridMultilevel"/>
    <w:tmpl w:val="329A97CC"/>
    <w:lvl w:ilvl="0" w:tplc="F3964F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D2E19E">
      <w:start w:val="4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B25C2A">
      <w:start w:val="4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CE9D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8A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5E30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20E0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749A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5A12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0DD422C"/>
    <w:multiLevelType w:val="hybridMultilevel"/>
    <w:tmpl w:val="D4B8208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06B"/>
    <w:rsid w:val="0000165F"/>
    <w:rsid w:val="00002FB4"/>
    <w:rsid w:val="00003356"/>
    <w:rsid w:val="00004B79"/>
    <w:rsid w:val="000138CD"/>
    <w:rsid w:val="000142E0"/>
    <w:rsid w:val="0002278C"/>
    <w:rsid w:val="000228B0"/>
    <w:rsid w:val="0002326B"/>
    <w:rsid w:val="00023EA4"/>
    <w:rsid w:val="00024E32"/>
    <w:rsid w:val="00024E7E"/>
    <w:rsid w:val="0002562D"/>
    <w:rsid w:val="000274D0"/>
    <w:rsid w:val="00027FD1"/>
    <w:rsid w:val="00036E41"/>
    <w:rsid w:val="00037387"/>
    <w:rsid w:val="00040CB3"/>
    <w:rsid w:val="00040D57"/>
    <w:rsid w:val="000418BC"/>
    <w:rsid w:val="00044972"/>
    <w:rsid w:val="0004536C"/>
    <w:rsid w:val="00051ABB"/>
    <w:rsid w:val="0005211A"/>
    <w:rsid w:val="00061F5C"/>
    <w:rsid w:val="00065281"/>
    <w:rsid w:val="00073DDF"/>
    <w:rsid w:val="00080AC5"/>
    <w:rsid w:val="00082DEB"/>
    <w:rsid w:val="000849B6"/>
    <w:rsid w:val="00084FED"/>
    <w:rsid w:val="00085132"/>
    <w:rsid w:val="00085D16"/>
    <w:rsid w:val="0009078B"/>
    <w:rsid w:val="00091F10"/>
    <w:rsid w:val="00093B45"/>
    <w:rsid w:val="00095407"/>
    <w:rsid w:val="00095EF2"/>
    <w:rsid w:val="000A1454"/>
    <w:rsid w:val="000B062F"/>
    <w:rsid w:val="000B1EEC"/>
    <w:rsid w:val="000B2071"/>
    <w:rsid w:val="000B217D"/>
    <w:rsid w:val="000B4952"/>
    <w:rsid w:val="000C2917"/>
    <w:rsid w:val="000C3B5D"/>
    <w:rsid w:val="000C4B53"/>
    <w:rsid w:val="000D0917"/>
    <w:rsid w:val="000E19A9"/>
    <w:rsid w:val="000E228A"/>
    <w:rsid w:val="000F0D5D"/>
    <w:rsid w:val="000F52BF"/>
    <w:rsid w:val="00101921"/>
    <w:rsid w:val="00102707"/>
    <w:rsid w:val="001027FA"/>
    <w:rsid w:val="001101EB"/>
    <w:rsid w:val="00110722"/>
    <w:rsid w:val="0011144E"/>
    <w:rsid w:val="00114976"/>
    <w:rsid w:val="00116DDB"/>
    <w:rsid w:val="0012534E"/>
    <w:rsid w:val="001341A8"/>
    <w:rsid w:val="001360A2"/>
    <w:rsid w:val="00146309"/>
    <w:rsid w:val="00151371"/>
    <w:rsid w:val="00152D16"/>
    <w:rsid w:val="00154239"/>
    <w:rsid w:val="00161A19"/>
    <w:rsid w:val="0016481D"/>
    <w:rsid w:val="00164C76"/>
    <w:rsid w:val="00170A7F"/>
    <w:rsid w:val="00170C4C"/>
    <w:rsid w:val="001773A0"/>
    <w:rsid w:val="001815B3"/>
    <w:rsid w:val="001828D0"/>
    <w:rsid w:val="00185C80"/>
    <w:rsid w:val="0018615F"/>
    <w:rsid w:val="00194C94"/>
    <w:rsid w:val="001A11E4"/>
    <w:rsid w:val="001A1B1C"/>
    <w:rsid w:val="001B325D"/>
    <w:rsid w:val="001B3C37"/>
    <w:rsid w:val="001B4772"/>
    <w:rsid w:val="001B68C2"/>
    <w:rsid w:val="001B7270"/>
    <w:rsid w:val="001C4251"/>
    <w:rsid w:val="001C48AA"/>
    <w:rsid w:val="001C59FC"/>
    <w:rsid w:val="001D3576"/>
    <w:rsid w:val="001D5976"/>
    <w:rsid w:val="001D5F66"/>
    <w:rsid w:val="001D6334"/>
    <w:rsid w:val="001D6B37"/>
    <w:rsid w:val="001E20AE"/>
    <w:rsid w:val="001E2BA2"/>
    <w:rsid w:val="001F3B9E"/>
    <w:rsid w:val="00200514"/>
    <w:rsid w:val="002022BC"/>
    <w:rsid w:val="00204AEA"/>
    <w:rsid w:val="00204B99"/>
    <w:rsid w:val="00216E31"/>
    <w:rsid w:val="00230119"/>
    <w:rsid w:val="002307C9"/>
    <w:rsid w:val="002317DA"/>
    <w:rsid w:val="00233903"/>
    <w:rsid w:val="00233E1C"/>
    <w:rsid w:val="00240D07"/>
    <w:rsid w:val="00243343"/>
    <w:rsid w:val="0026789B"/>
    <w:rsid w:val="00271D6F"/>
    <w:rsid w:val="00273222"/>
    <w:rsid w:val="00282486"/>
    <w:rsid w:val="002854E4"/>
    <w:rsid w:val="00293BDA"/>
    <w:rsid w:val="00295FC2"/>
    <w:rsid w:val="002A1A40"/>
    <w:rsid w:val="002A4E7D"/>
    <w:rsid w:val="002B13F3"/>
    <w:rsid w:val="002B750D"/>
    <w:rsid w:val="002C053F"/>
    <w:rsid w:val="002C13F0"/>
    <w:rsid w:val="002C162F"/>
    <w:rsid w:val="002C1B00"/>
    <w:rsid w:val="002C3471"/>
    <w:rsid w:val="002C726D"/>
    <w:rsid w:val="002D12B5"/>
    <w:rsid w:val="002D2E20"/>
    <w:rsid w:val="002D66BB"/>
    <w:rsid w:val="002D6CA1"/>
    <w:rsid w:val="002D73F8"/>
    <w:rsid w:val="002E1D2E"/>
    <w:rsid w:val="002E3E77"/>
    <w:rsid w:val="002E5572"/>
    <w:rsid w:val="002E673B"/>
    <w:rsid w:val="00301FB1"/>
    <w:rsid w:val="00306565"/>
    <w:rsid w:val="00310391"/>
    <w:rsid w:val="00315A77"/>
    <w:rsid w:val="00321CDE"/>
    <w:rsid w:val="00322558"/>
    <w:rsid w:val="00325523"/>
    <w:rsid w:val="00325F60"/>
    <w:rsid w:val="003270DC"/>
    <w:rsid w:val="003341AB"/>
    <w:rsid w:val="003438C1"/>
    <w:rsid w:val="00344E30"/>
    <w:rsid w:val="003473A1"/>
    <w:rsid w:val="0035094A"/>
    <w:rsid w:val="00351781"/>
    <w:rsid w:val="00357E5C"/>
    <w:rsid w:val="00365C27"/>
    <w:rsid w:val="00366E43"/>
    <w:rsid w:val="00366FCE"/>
    <w:rsid w:val="00376391"/>
    <w:rsid w:val="003767F8"/>
    <w:rsid w:val="0038016C"/>
    <w:rsid w:val="00384D92"/>
    <w:rsid w:val="00390318"/>
    <w:rsid w:val="0039092D"/>
    <w:rsid w:val="003A0AD8"/>
    <w:rsid w:val="003A184F"/>
    <w:rsid w:val="003A1F6F"/>
    <w:rsid w:val="003A2388"/>
    <w:rsid w:val="003A2AC1"/>
    <w:rsid w:val="003A5CFB"/>
    <w:rsid w:val="003A7CAF"/>
    <w:rsid w:val="003B2F20"/>
    <w:rsid w:val="003B476C"/>
    <w:rsid w:val="003C1B72"/>
    <w:rsid w:val="003C1CE4"/>
    <w:rsid w:val="003C347F"/>
    <w:rsid w:val="003C46E7"/>
    <w:rsid w:val="003C5CF3"/>
    <w:rsid w:val="003C6E75"/>
    <w:rsid w:val="003D1A58"/>
    <w:rsid w:val="003D4A7E"/>
    <w:rsid w:val="003D6F82"/>
    <w:rsid w:val="003E1675"/>
    <w:rsid w:val="003E3F0D"/>
    <w:rsid w:val="003E457E"/>
    <w:rsid w:val="004007EE"/>
    <w:rsid w:val="00400D8B"/>
    <w:rsid w:val="00403CE9"/>
    <w:rsid w:val="00406653"/>
    <w:rsid w:val="00407446"/>
    <w:rsid w:val="00414F24"/>
    <w:rsid w:val="004201A3"/>
    <w:rsid w:val="00426A46"/>
    <w:rsid w:val="00430715"/>
    <w:rsid w:val="00432D5F"/>
    <w:rsid w:val="00440121"/>
    <w:rsid w:val="00441486"/>
    <w:rsid w:val="00441D48"/>
    <w:rsid w:val="0044232A"/>
    <w:rsid w:val="00446803"/>
    <w:rsid w:val="00447557"/>
    <w:rsid w:val="0045240B"/>
    <w:rsid w:val="0045255B"/>
    <w:rsid w:val="0045582F"/>
    <w:rsid w:val="0046039D"/>
    <w:rsid w:val="0046331D"/>
    <w:rsid w:val="00465B4B"/>
    <w:rsid w:val="0047128C"/>
    <w:rsid w:val="00482EC0"/>
    <w:rsid w:val="00487BC9"/>
    <w:rsid w:val="0049019C"/>
    <w:rsid w:val="00490292"/>
    <w:rsid w:val="004935F0"/>
    <w:rsid w:val="00495A7D"/>
    <w:rsid w:val="004A6FEB"/>
    <w:rsid w:val="004A726D"/>
    <w:rsid w:val="004B2A5B"/>
    <w:rsid w:val="004B3C42"/>
    <w:rsid w:val="004C6CB4"/>
    <w:rsid w:val="004C7801"/>
    <w:rsid w:val="004D0274"/>
    <w:rsid w:val="004D221C"/>
    <w:rsid w:val="004E2620"/>
    <w:rsid w:val="004E2E4C"/>
    <w:rsid w:val="004F2463"/>
    <w:rsid w:val="00500455"/>
    <w:rsid w:val="005067E9"/>
    <w:rsid w:val="00506E6D"/>
    <w:rsid w:val="005106C4"/>
    <w:rsid w:val="00510A9E"/>
    <w:rsid w:val="00513C87"/>
    <w:rsid w:val="00515719"/>
    <w:rsid w:val="00520E71"/>
    <w:rsid w:val="00521F02"/>
    <w:rsid w:val="00523EFF"/>
    <w:rsid w:val="00524872"/>
    <w:rsid w:val="00524B0A"/>
    <w:rsid w:val="0052565C"/>
    <w:rsid w:val="005327FB"/>
    <w:rsid w:val="005420C3"/>
    <w:rsid w:val="005507F7"/>
    <w:rsid w:val="005509B8"/>
    <w:rsid w:val="00550AB8"/>
    <w:rsid w:val="00555615"/>
    <w:rsid w:val="00562CDC"/>
    <w:rsid w:val="00570FC4"/>
    <w:rsid w:val="00572AB6"/>
    <w:rsid w:val="00572B3F"/>
    <w:rsid w:val="00573628"/>
    <w:rsid w:val="00582C14"/>
    <w:rsid w:val="00585A0D"/>
    <w:rsid w:val="005904A8"/>
    <w:rsid w:val="0059074B"/>
    <w:rsid w:val="00592294"/>
    <w:rsid w:val="005931B9"/>
    <w:rsid w:val="0059480F"/>
    <w:rsid w:val="005A4009"/>
    <w:rsid w:val="005A44BE"/>
    <w:rsid w:val="005A4A57"/>
    <w:rsid w:val="005B6710"/>
    <w:rsid w:val="005D4E71"/>
    <w:rsid w:val="005D5A7A"/>
    <w:rsid w:val="005E34D4"/>
    <w:rsid w:val="005E4019"/>
    <w:rsid w:val="005E452A"/>
    <w:rsid w:val="005E55E2"/>
    <w:rsid w:val="005E565A"/>
    <w:rsid w:val="005F0FD7"/>
    <w:rsid w:val="005F20F9"/>
    <w:rsid w:val="005F756A"/>
    <w:rsid w:val="00600CDB"/>
    <w:rsid w:val="00606205"/>
    <w:rsid w:val="0060743F"/>
    <w:rsid w:val="006142EF"/>
    <w:rsid w:val="00614DE1"/>
    <w:rsid w:val="0061559D"/>
    <w:rsid w:val="0061665F"/>
    <w:rsid w:val="0062569F"/>
    <w:rsid w:val="00625B51"/>
    <w:rsid w:val="00626705"/>
    <w:rsid w:val="006353D9"/>
    <w:rsid w:val="006402CB"/>
    <w:rsid w:val="00642299"/>
    <w:rsid w:val="00642F29"/>
    <w:rsid w:val="00647E3B"/>
    <w:rsid w:val="00650571"/>
    <w:rsid w:val="0065414F"/>
    <w:rsid w:val="00656369"/>
    <w:rsid w:val="0066038A"/>
    <w:rsid w:val="00660746"/>
    <w:rsid w:val="006609D6"/>
    <w:rsid w:val="006628B0"/>
    <w:rsid w:val="00677D42"/>
    <w:rsid w:val="006827B0"/>
    <w:rsid w:val="006959DE"/>
    <w:rsid w:val="006A4922"/>
    <w:rsid w:val="006A5249"/>
    <w:rsid w:val="006A55C8"/>
    <w:rsid w:val="006A5DD6"/>
    <w:rsid w:val="006A6108"/>
    <w:rsid w:val="006A6F7B"/>
    <w:rsid w:val="006B04B8"/>
    <w:rsid w:val="006B1709"/>
    <w:rsid w:val="006B1970"/>
    <w:rsid w:val="006B5DC8"/>
    <w:rsid w:val="006C1BF2"/>
    <w:rsid w:val="006E0770"/>
    <w:rsid w:val="006E0FBA"/>
    <w:rsid w:val="006E7A65"/>
    <w:rsid w:val="006E7D18"/>
    <w:rsid w:val="006F1209"/>
    <w:rsid w:val="006F244D"/>
    <w:rsid w:val="006F3D02"/>
    <w:rsid w:val="006F7474"/>
    <w:rsid w:val="007003AB"/>
    <w:rsid w:val="00700C17"/>
    <w:rsid w:val="00701C09"/>
    <w:rsid w:val="00702B49"/>
    <w:rsid w:val="00702D46"/>
    <w:rsid w:val="007041D9"/>
    <w:rsid w:val="00707C59"/>
    <w:rsid w:val="0072743E"/>
    <w:rsid w:val="007303EC"/>
    <w:rsid w:val="00730E6C"/>
    <w:rsid w:val="00740D75"/>
    <w:rsid w:val="00742D20"/>
    <w:rsid w:val="00747459"/>
    <w:rsid w:val="00751B5A"/>
    <w:rsid w:val="00752390"/>
    <w:rsid w:val="00761E1E"/>
    <w:rsid w:val="00766460"/>
    <w:rsid w:val="00770BB1"/>
    <w:rsid w:val="00771C89"/>
    <w:rsid w:val="007741B0"/>
    <w:rsid w:val="007775E3"/>
    <w:rsid w:val="00783505"/>
    <w:rsid w:val="007879C6"/>
    <w:rsid w:val="007A0DB0"/>
    <w:rsid w:val="007A3DEF"/>
    <w:rsid w:val="007A4310"/>
    <w:rsid w:val="007B36E8"/>
    <w:rsid w:val="007C6EBE"/>
    <w:rsid w:val="007D4EC5"/>
    <w:rsid w:val="007D60BB"/>
    <w:rsid w:val="007E0431"/>
    <w:rsid w:val="007E55DB"/>
    <w:rsid w:val="00800405"/>
    <w:rsid w:val="0080049B"/>
    <w:rsid w:val="00803653"/>
    <w:rsid w:val="00803F27"/>
    <w:rsid w:val="00804936"/>
    <w:rsid w:val="008050B4"/>
    <w:rsid w:val="00805165"/>
    <w:rsid w:val="008159B2"/>
    <w:rsid w:val="008217CE"/>
    <w:rsid w:val="00837363"/>
    <w:rsid w:val="00837B7E"/>
    <w:rsid w:val="00843DFE"/>
    <w:rsid w:val="00844B87"/>
    <w:rsid w:val="0084543B"/>
    <w:rsid w:val="00846603"/>
    <w:rsid w:val="008476F9"/>
    <w:rsid w:val="00847D75"/>
    <w:rsid w:val="0086225D"/>
    <w:rsid w:val="00864292"/>
    <w:rsid w:val="00864AC3"/>
    <w:rsid w:val="008705E9"/>
    <w:rsid w:val="00875769"/>
    <w:rsid w:val="00875C6A"/>
    <w:rsid w:val="00876F54"/>
    <w:rsid w:val="00880DB5"/>
    <w:rsid w:val="00882BCA"/>
    <w:rsid w:val="00883EE9"/>
    <w:rsid w:val="00887C22"/>
    <w:rsid w:val="0089334D"/>
    <w:rsid w:val="00894341"/>
    <w:rsid w:val="00895F83"/>
    <w:rsid w:val="008A7ACD"/>
    <w:rsid w:val="008B005A"/>
    <w:rsid w:val="008B1315"/>
    <w:rsid w:val="008B29FB"/>
    <w:rsid w:val="008B3321"/>
    <w:rsid w:val="008C307A"/>
    <w:rsid w:val="008C4CF7"/>
    <w:rsid w:val="008D21B2"/>
    <w:rsid w:val="008D58C9"/>
    <w:rsid w:val="008E0F12"/>
    <w:rsid w:val="008E17F5"/>
    <w:rsid w:val="008E63A5"/>
    <w:rsid w:val="008E6CC2"/>
    <w:rsid w:val="008F3C44"/>
    <w:rsid w:val="008F4CA9"/>
    <w:rsid w:val="009001EF"/>
    <w:rsid w:val="00901D46"/>
    <w:rsid w:val="00902FC4"/>
    <w:rsid w:val="00903A13"/>
    <w:rsid w:val="00907FF7"/>
    <w:rsid w:val="00910508"/>
    <w:rsid w:val="00912CE2"/>
    <w:rsid w:val="009152D1"/>
    <w:rsid w:val="00915F14"/>
    <w:rsid w:val="00917110"/>
    <w:rsid w:val="00921573"/>
    <w:rsid w:val="0092410B"/>
    <w:rsid w:val="009501FF"/>
    <w:rsid w:val="00960396"/>
    <w:rsid w:val="00965AF1"/>
    <w:rsid w:val="00965C45"/>
    <w:rsid w:val="009669F0"/>
    <w:rsid w:val="00972294"/>
    <w:rsid w:val="00973B80"/>
    <w:rsid w:val="00977127"/>
    <w:rsid w:val="009804F0"/>
    <w:rsid w:val="0098071A"/>
    <w:rsid w:val="00981EAB"/>
    <w:rsid w:val="009832DF"/>
    <w:rsid w:val="00983440"/>
    <w:rsid w:val="00985421"/>
    <w:rsid w:val="00990E3C"/>
    <w:rsid w:val="00994351"/>
    <w:rsid w:val="009A14CD"/>
    <w:rsid w:val="009A477C"/>
    <w:rsid w:val="009A6D8A"/>
    <w:rsid w:val="009B11E8"/>
    <w:rsid w:val="009B16B5"/>
    <w:rsid w:val="009B434E"/>
    <w:rsid w:val="009B77E9"/>
    <w:rsid w:val="009C1398"/>
    <w:rsid w:val="009C3280"/>
    <w:rsid w:val="009D1644"/>
    <w:rsid w:val="009D3F3C"/>
    <w:rsid w:val="009D7F6D"/>
    <w:rsid w:val="009E0325"/>
    <w:rsid w:val="009E6056"/>
    <w:rsid w:val="009E7EC4"/>
    <w:rsid w:val="00A00BF1"/>
    <w:rsid w:val="00A03134"/>
    <w:rsid w:val="00A04E0A"/>
    <w:rsid w:val="00A10388"/>
    <w:rsid w:val="00A11076"/>
    <w:rsid w:val="00A11589"/>
    <w:rsid w:val="00A123B4"/>
    <w:rsid w:val="00A171D9"/>
    <w:rsid w:val="00A17841"/>
    <w:rsid w:val="00A2310A"/>
    <w:rsid w:val="00A232DA"/>
    <w:rsid w:val="00A24870"/>
    <w:rsid w:val="00A26A73"/>
    <w:rsid w:val="00A32D9B"/>
    <w:rsid w:val="00A32E7D"/>
    <w:rsid w:val="00A40DA0"/>
    <w:rsid w:val="00A41229"/>
    <w:rsid w:val="00A42D73"/>
    <w:rsid w:val="00A46446"/>
    <w:rsid w:val="00A4773C"/>
    <w:rsid w:val="00A52EC1"/>
    <w:rsid w:val="00A56C03"/>
    <w:rsid w:val="00A60C1D"/>
    <w:rsid w:val="00A62753"/>
    <w:rsid w:val="00A71F0E"/>
    <w:rsid w:val="00A7479B"/>
    <w:rsid w:val="00A7659F"/>
    <w:rsid w:val="00A76F38"/>
    <w:rsid w:val="00A807BC"/>
    <w:rsid w:val="00A861F9"/>
    <w:rsid w:val="00A9097F"/>
    <w:rsid w:val="00AA0313"/>
    <w:rsid w:val="00AA3968"/>
    <w:rsid w:val="00AB1B2F"/>
    <w:rsid w:val="00AB1D4C"/>
    <w:rsid w:val="00AB2753"/>
    <w:rsid w:val="00AB3A28"/>
    <w:rsid w:val="00AB3C6F"/>
    <w:rsid w:val="00AB4185"/>
    <w:rsid w:val="00AB4788"/>
    <w:rsid w:val="00AC2C62"/>
    <w:rsid w:val="00AC65B3"/>
    <w:rsid w:val="00AC73CE"/>
    <w:rsid w:val="00AD5B66"/>
    <w:rsid w:val="00AE1504"/>
    <w:rsid w:val="00AE7063"/>
    <w:rsid w:val="00AF6364"/>
    <w:rsid w:val="00B01587"/>
    <w:rsid w:val="00B042BF"/>
    <w:rsid w:val="00B04735"/>
    <w:rsid w:val="00B151B1"/>
    <w:rsid w:val="00B20925"/>
    <w:rsid w:val="00B23786"/>
    <w:rsid w:val="00B24094"/>
    <w:rsid w:val="00B257A5"/>
    <w:rsid w:val="00B263C3"/>
    <w:rsid w:val="00B27834"/>
    <w:rsid w:val="00B32039"/>
    <w:rsid w:val="00B338EC"/>
    <w:rsid w:val="00B34602"/>
    <w:rsid w:val="00B429AF"/>
    <w:rsid w:val="00B51944"/>
    <w:rsid w:val="00B51A97"/>
    <w:rsid w:val="00B51B99"/>
    <w:rsid w:val="00B545A9"/>
    <w:rsid w:val="00B553C0"/>
    <w:rsid w:val="00B55FFD"/>
    <w:rsid w:val="00B60DE0"/>
    <w:rsid w:val="00B667EE"/>
    <w:rsid w:val="00B66BF4"/>
    <w:rsid w:val="00B70A81"/>
    <w:rsid w:val="00B71230"/>
    <w:rsid w:val="00B75DDD"/>
    <w:rsid w:val="00B75FEB"/>
    <w:rsid w:val="00B8764C"/>
    <w:rsid w:val="00B95D6F"/>
    <w:rsid w:val="00BA3302"/>
    <w:rsid w:val="00BA3D33"/>
    <w:rsid w:val="00BA4EC4"/>
    <w:rsid w:val="00BA4F9A"/>
    <w:rsid w:val="00BA72D1"/>
    <w:rsid w:val="00BB2624"/>
    <w:rsid w:val="00BB3934"/>
    <w:rsid w:val="00BB45A0"/>
    <w:rsid w:val="00BB53A2"/>
    <w:rsid w:val="00BB55EE"/>
    <w:rsid w:val="00BB64C2"/>
    <w:rsid w:val="00BC0705"/>
    <w:rsid w:val="00BC1CF2"/>
    <w:rsid w:val="00BC686D"/>
    <w:rsid w:val="00BE2DBE"/>
    <w:rsid w:val="00BE5ECB"/>
    <w:rsid w:val="00BE6465"/>
    <w:rsid w:val="00BF0934"/>
    <w:rsid w:val="00BF0ED8"/>
    <w:rsid w:val="00BF1D3B"/>
    <w:rsid w:val="00BF30BA"/>
    <w:rsid w:val="00BF6441"/>
    <w:rsid w:val="00BF670F"/>
    <w:rsid w:val="00C04D40"/>
    <w:rsid w:val="00C06C84"/>
    <w:rsid w:val="00C126F7"/>
    <w:rsid w:val="00C13481"/>
    <w:rsid w:val="00C139E7"/>
    <w:rsid w:val="00C14248"/>
    <w:rsid w:val="00C14B76"/>
    <w:rsid w:val="00C14D20"/>
    <w:rsid w:val="00C155B4"/>
    <w:rsid w:val="00C15CB1"/>
    <w:rsid w:val="00C2296E"/>
    <w:rsid w:val="00C23CE5"/>
    <w:rsid w:val="00C249C8"/>
    <w:rsid w:val="00C271A9"/>
    <w:rsid w:val="00C328BF"/>
    <w:rsid w:val="00C338C0"/>
    <w:rsid w:val="00C4005E"/>
    <w:rsid w:val="00C45F2F"/>
    <w:rsid w:val="00C4722D"/>
    <w:rsid w:val="00C47334"/>
    <w:rsid w:val="00C5268D"/>
    <w:rsid w:val="00C56F13"/>
    <w:rsid w:val="00C61CA2"/>
    <w:rsid w:val="00C6471B"/>
    <w:rsid w:val="00C7466A"/>
    <w:rsid w:val="00C92011"/>
    <w:rsid w:val="00C9384F"/>
    <w:rsid w:val="00C945A6"/>
    <w:rsid w:val="00CA00D6"/>
    <w:rsid w:val="00CA4C25"/>
    <w:rsid w:val="00CA4E87"/>
    <w:rsid w:val="00CA5ABE"/>
    <w:rsid w:val="00CA75CF"/>
    <w:rsid w:val="00CA7723"/>
    <w:rsid w:val="00CB08C8"/>
    <w:rsid w:val="00CB38EF"/>
    <w:rsid w:val="00CB598D"/>
    <w:rsid w:val="00CB7108"/>
    <w:rsid w:val="00CC5E59"/>
    <w:rsid w:val="00CC646F"/>
    <w:rsid w:val="00CD04A1"/>
    <w:rsid w:val="00CD23E0"/>
    <w:rsid w:val="00CD2E56"/>
    <w:rsid w:val="00CD4060"/>
    <w:rsid w:val="00CE399E"/>
    <w:rsid w:val="00CF1E6C"/>
    <w:rsid w:val="00CF2EC5"/>
    <w:rsid w:val="00CF3410"/>
    <w:rsid w:val="00CF5D25"/>
    <w:rsid w:val="00CF6550"/>
    <w:rsid w:val="00CF79F1"/>
    <w:rsid w:val="00CF7EE1"/>
    <w:rsid w:val="00D01546"/>
    <w:rsid w:val="00D02736"/>
    <w:rsid w:val="00D042CA"/>
    <w:rsid w:val="00D05BCD"/>
    <w:rsid w:val="00D06DB8"/>
    <w:rsid w:val="00D10E60"/>
    <w:rsid w:val="00D11577"/>
    <w:rsid w:val="00D31981"/>
    <w:rsid w:val="00D327EA"/>
    <w:rsid w:val="00D4002A"/>
    <w:rsid w:val="00D409E7"/>
    <w:rsid w:val="00D41507"/>
    <w:rsid w:val="00D434C3"/>
    <w:rsid w:val="00D43833"/>
    <w:rsid w:val="00D4429D"/>
    <w:rsid w:val="00D51E05"/>
    <w:rsid w:val="00D52D1D"/>
    <w:rsid w:val="00D57F30"/>
    <w:rsid w:val="00D61790"/>
    <w:rsid w:val="00D6306B"/>
    <w:rsid w:val="00D64AC5"/>
    <w:rsid w:val="00D65074"/>
    <w:rsid w:val="00D66051"/>
    <w:rsid w:val="00D72B95"/>
    <w:rsid w:val="00D72BF4"/>
    <w:rsid w:val="00D73ADF"/>
    <w:rsid w:val="00D73F72"/>
    <w:rsid w:val="00D73FBB"/>
    <w:rsid w:val="00D744FA"/>
    <w:rsid w:val="00D83D5F"/>
    <w:rsid w:val="00D9074A"/>
    <w:rsid w:val="00D92005"/>
    <w:rsid w:val="00D9536D"/>
    <w:rsid w:val="00DA208B"/>
    <w:rsid w:val="00DA560A"/>
    <w:rsid w:val="00DA5BE8"/>
    <w:rsid w:val="00DB1D08"/>
    <w:rsid w:val="00DB5915"/>
    <w:rsid w:val="00DC1F95"/>
    <w:rsid w:val="00DC75D5"/>
    <w:rsid w:val="00DD7E6E"/>
    <w:rsid w:val="00DE00A4"/>
    <w:rsid w:val="00DE2964"/>
    <w:rsid w:val="00DE5A0F"/>
    <w:rsid w:val="00DF4029"/>
    <w:rsid w:val="00E01BAA"/>
    <w:rsid w:val="00E037B6"/>
    <w:rsid w:val="00E07FEF"/>
    <w:rsid w:val="00E1758D"/>
    <w:rsid w:val="00E17E31"/>
    <w:rsid w:val="00E20703"/>
    <w:rsid w:val="00E207C6"/>
    <w:rsid w:val="00E20806"/>
    <w:rsid w:val="00E23BA0"/>
    <w:rsid w:val="00E2778F"/>
    <w:rsid w:val="00E31107"/>
    <w:rsid w:val="00E31EED"/>
    <w:rsid w:val="00E4262E"/>
    <w:rsid w:val="00E44397"/>
    <w:rsid w:val="00E51DF5"/>
    <w:rsid w:val="00E520A8"/>
    <w:rsid w:val="00E54E95"/>
    <w:rsid w:val="00E60D64"/>
    <w:rsid w:val="00E6466D"/>
    <w:rsid w:val="00E72381"/>
    <w:rsid w:val="00E73ED6"/>
    <w:rsid w:val="00E73F3D"/>
    <w:rsid w:val="00E75514"/>
    <w:rsid w:val="00E9022B"/>
    <w:rsid w:val="00E90656"/>
    <w:rsid w:val="00E921E6"/>
    <w:rsid w:val="00E9227E"/>
    <w:rsid w:val="00E92566"/>
    <w:rsid w:val="00E9258D"/>
    <w:rsid w:val="00E95D1F"/>
    <w:rsid w:val="00E97B73"/>
    <w:rsid w:val="00EA1A35"/>
    <w:rsid w:val="00EA2D15"/>
    <w:rsid w:val="00EA3FA1"/>
    <w:rsid w:val="00EB01F7"/>
    <w:rsid w:val="00EB28A1"/>
    <w:rsid w:val="00EB34D0"/>
    <w:rsid w:val="00EB6254"/>
    <w:rsid w:val="00EB72B9"/>
    <w:rsid w:val="00EC2A0F"/>
    <w:rsid w:val="00EC583C"/>
    <w:rsid w:val="00EC5F3F"/>
    <w:rsid w:val="00EC7DCA"/>
    <w:rsid w:val="00ED04BF"/>
    <w:rsid w:val="00ED7CD9"/>
    <w:rsid w:val="00EE362C"/>
    <w:rsid w:val="00EE3EAB"/>
    <w:rsid w:val="00EE4F76"/>
    <w:rsid w:val="00EF0900"/>
    <w:rsid w:val="00EF10CC"/>
    <w:rsid w:val="00EF2ACC"/>
    <w:rsid w:val="00EF457A"/>
    <w:rsid w:val="00F017D8"/>
    <w:rsid w:val="00F0500C"/>
    <w:rsid w:val="00F0758E"/>
    <w:rsid w:val="00F11480"/>
    <w:rsid w:val="00F155DD"/>
    <w:rsid w:val="00F202E8"/>
    <w:rsid w:val="00F21E30"/>
    <w:rsid w:val="00F23A9B"/>
    <w:rsid w:val="00F24090"/>
    <w:rsid w:val="00F253A2"/>
    <w:rsid w:val="00F30AFA"/>
    <w:rsid w:val="00F33332"/>
    <w:rsid w:val="00F33C3F"/>
    <w:rsid w:val="00F468DE"/>
    <w:rsid w:val="00F5019E"/>
    <w:rsid w:val="00F57F06"/>
    <w:rsid w:val="00F6132B"/>
    <w:rsid w:val="00F62680"/>
    <w:rsid w:val="00F70D5E"/>
    <w:rsid w:val="00F7448F"/>
    <w:rsid w:val="00F81E3E"/>
    <w:rsid w:val="00F855E8"/>
    <w:rsid w:val="00FA1C0D"/>
    <w:rsid w:val="00FA3F94"/>
    <w:rsid w:val="00FA7B97"/>
    <w:rsid w:val="00FB44D4"/>
    <w:rsid w:val="00FB4EB7"/>
    <w:rsid w:val="00FC7FA5"/>
    <w:rsid w:val="00FD1020"/>
    <w:rsid w:val="00FD12C0"/>
    <w:rsid w:val="00FD167C"/>
    <w:rsid w:val="00FD4119"/>
    <w:rsid w:val="00FD466B"/>
    <w:rsid w:val="00FF2A0E"/>
    <w:rsid w:val="00FF3F86"/>
    <w:rsid w:val="00FF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59EBF46-57F0-4EE8-83E8-17F6322C08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306B"/>
    <w:pPr>
      <w:spacing w:after="180" w:line="240" w:lineRule="auto"/>
    </w:pPr>
    <w:rPr>
      <w:rFonts w:ascii="Times New Roman" w:eastAsia="MS Mincho" w:hAnsi="Times New Roman" w:cs="Times New Roman"/>
      <w:sz w:val="20"/>
      <w:szCs w:val="20"/>
    </w:rPr>
  </w:style>
  <w:style w:type="paragraph" w:styleId="Heading1">
    <w:name w:val="heading 1"/>
    <w:aliases w:val="NMP Heading 1,H1,h1,h11,h12,h13,h14,h15,h16,app heading 1,l1,Memo Heading 1,Heading 1_a,heading 1,h17,h111,h121,h131,h141,h151,h161,h18,h112,h122,h132,h142,h152,h162,h19,h113,h123,h133,h143,h153,h163,1. Heading"/>
    <w:basedOn w:val="Normal"/>
    <w:next w:val="Normal"/>
    <w:link w:val="Heading1Char"/>
    <w:qFormat/>
    <w:rsid w:val="00D11577"/>
    <w:pPr>
      <w:keepNext/>
      <w:numPr>
        <w:numId w:val="2"/>
      </w:numPr>
      <w:outlineLvl w:val="0"/>
    </w:pPr>
    <w:rPr>
      <w:rFonts w:ascii="Arial" w:eastAsia="MS Gothic" w:hAnsi="Arial"/>
      <w:sz w:val="24"/>
      <w:szCs w:val="24"/>
    </w:rPr>
  </w:style>
  <w:style w:type="paragraph" w:styleId="Heading2">
    <w:name w:val="heading 2"/>
    <w:aliases w:val="Head2A,2,H2,h2,UNDERRUBRIK 1-2,DO NOT USE_h2,h21,H2 Char,h2 Char"/>
    <w:basedOn w:val="Heading1"/>
    <w:next w:val="Normal"/>
    <w:link w:val="Heading2Char"/>
    <w:qFormat/>
    <w:rsid w:val="00D11577"/>
    <w:pPr>
      <w:keepLines/>
      <w:numPr>
        <w:ilvl w:val="1"/>
      </w:numPr>
      <w:spacing w:before="180"/>
      <w:outlineLvl w:val="1"/>
    </w:pPr>
    <w:rPr>
      <w:rFonts w:eastAsia="MS Mincho"/>
      <w:sz w:val="32"/>
      <w:szCs w:val="20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D1157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D11577"/>
    <w:pPr>
      <w:keepNext/>
      <w:numPr>
        <w:ilvl w:val="3"/>
        <w:numId w:val="2"/>
      </w:numPr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D11577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D11577"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D11577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D11577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D11577"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4922"/>
    <w:pPr>
      <w:ind w:left="720"/>
      <w:contextualSpacing/>
    </w:pPr>
  </w:style>
  <w:style w:type="character" w:customStyle="1" w:styleId="Heading1Char">
    <w:name w:val="Heading 1 Char"/>
    <w:aliases w:val="NMP Heading 1 Char,H1 Char,h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rsid w:val="00D11577"/>
    <w:rPr>
      <w:rFonts w:ascii="Arial" w:eastAsia="MS Gothic" w:hAnsi="Arial" w:cs="Times New Roman"/>
      <w:sz w:val="24"/>
      <w:szCs w:val="24"/>
    </w:rPr>
  </w:style>
  <w:style w:type="character" w:customStyle="1" w:styleId="Heading2Char">
    <w:name w:val="Heading 2 Char"/>
    <w:aliases w:val="Head2A Char,2 Char,H2 Char1,h2 Char1,UNDERRUBRIK 1-2 Char,DO NOT USE_h2 Char,h21 Char,H2 Char Char,h2 Char Char"/>
    <w:basedOn w:val="DefaultParagraphFont"/>
    <w:link w:val="Heading2"/>
    <w:rsid w:val="00D11577"/>
    <w:rPr>
      <w:rFonts w:ascii="Arial" w:eastAsia="MS Mincho" w:hAnsi="Arial" w:cs="Times New Roman"/>
      <w:sz w:val="32"/>
      <w:szCs w:val="20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D11577"/>
    <w:rPr>
      <w:rFonts w:ascii="Arial" w:eastAsia="MS Mincho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D11577"/>
    <w:rPr>
      <w:rFonts w:ascii="Times New Roman" w:eastAsia="MS Mincho" w:hAnsi="Times New Roman" w:cs="Times New Roman"/>
      <w:b/>
      <w:bCs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D11577"/>
    <w:rPr>
      <w:rFonts w:ascii="Times New Roman" w:eastAsia="MS Mincho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D11577"/>
    <w:rPr>
      <w:rFonts w:ascii="Times New Roman" w:eastAsia="MS Mincho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D11577"/>
    <w:rPr>
      <w:rFonts w:ascii="Times New Roman" w:eastAsia="MS Mincho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D11577"/>
    <w:rPr>
      <w:rFonts w:ascii="Times New Roman" w:eastAsia="MS Mincho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D11577"/>
    <w:rPr>
      <w:rFonts w:ascii="Arial" w:eastAsia="MS Mincho" w:hAnsi="Arial" w:cs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11577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11577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Normal"/>
    <w:link w:val="FooterChar"/>
    <w:uiPriority w:val="99"/>
    <w:unhideWhenUsed/>
    <w:rsid w:val="00843DFE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43DFE"/>
    <w:rPr>
      <w:rFonts w:ascii="Times New Roman" w:eastAsia="MS Mincho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B13F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13F3"/>
    <w:rPr>
      <w:rFonts w:ascii="Segoe UI" w:eastAsia="MS Mincho" w:hAnsi="Segoe UI" w:cs="Segoe UI"/>
      <w:sz w:val="18"/>
      <w:szCs w:val="18"/>
    </w:rPr>
  </w:style>
  <w:style w:type="paragraph" w:customStyle="1" w:styleId="References">
    <w:name w:val="References"/>
    <w:basedOn w:val="Normal"/>
    <w:rsid w:val="00FF7048"/>
    <w:pPr>
      <w:numPr>
        <w:numId w:val="4"/>
      </w:numPr>
      <w:tabs>
        <w:tab w:val="center" w:pos="4153"/>
        <w:tab w:val="right" w:pos="8306"/>
      </w:tabs>
      <w:spacing w:after="120"/>
      <w:ind w:hangingChars="1269" w:hanging="1269"/>
    </w:pPr>
    <w:rPr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84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7.bin"/><Relationship Id="rId34" Type="http://schemas.openxmlformats.org/officeDocument/2006/relationships/image" Target="media/image14.wmf"/><Relationship Id="rId42" Type="http://schemas.openxmlformats.org/officeDocument/2006/relationships/image" Target="media/image18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2.emf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image" Target="media/image16.wmf"/><Relationship Id="rId46" Type="http://schemas.openxmlformats.org/officeDocument/2006/relationships/image" Target="media/image20.wmf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41" Type="http://schemas.openxmlformats.org/officeDocument/2006/relationships/oleObject" Target="embeddings/oleObject17.bin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5.bin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5.wmf"/><Relationship Id="rId49" Type="http://schemas.openxmlformats.org/officeDocument/2006/relationships/oleObject" Target="embeddings/oleObject21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4" Type="http://schemas.openxmlformats.org/officeDocument/2006/relationships/image" Target="media/image19.wmf"/><Relationship Id="rId52" Type="http://schemas.openxmlformats.org/officeDocument/2006/relationships/oleObject" Target="embeddings/oleObject2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4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wmf"/><Relationship Id="rId8" Type="http://schemas.openxmlformats.org/officeDocument/2006/relationships/image" Target="media/image1.wmf"/><Relationship Id="rId51" Type="http://schemas.openxmlformats.org/officeDocument/2006/relationships/image" Target="media/image23.w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2C0F3-2FAF-4619-A274-82A893671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WF on Frequency hopping pattern for LTE Rel-13 MTC</vt:lpstr>
    </vt:vector>
  </TitlesOfParts>
  <Company>NEC Telecom Modus Ltd</Company>
  <LinksUpToDate>false</LinksUpToDate>
  <CharactersWithSpaces>1831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WF on Frequency hopping pattern for LTE Rel-13 MTC</dc:title>
  <dc:subject/>
  <dc:creator>Yassin Awad</dc:creator>
  <cp:keywords/>
  <dc:description/>
  <cp:lastModifiedBy>Yassin Awad</cp:lastModifiedBy>
  <cp:revision>2</cp:revision>
  <dcterms:created xsi:type="dcterms:W3CDTF">2015-11-20T16:40:00Z</dcterms:created>
  <dcterms:modified xsi:type="dcterms:W3CDTF">2015-11-20T16:40:00Z</dcterms:modified>
</cp:coreProperties>
</file>